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A911" w14:textId="3E93AE83" w:rsidR="007C6EC6" w:rsidRDefault="007C6EC6" w:rsidP="00907AE9">
      <w:pPr>
        <w:ind w:left="-851" w:firstLine="851"/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 w:rsidRPr="001D329E">
        <w:rPr>
          <w:rFonts w:ascii="Tahoma" w:hAnsi="Tahoma" w:cs="Tahoma"/>
          <w:noProof/>
          <w:sz w:val="56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9ED8C18" wp14:editId="187074F6">
            <wp:simplePos x="0" y="0"/>
            <wp:positionH relativeFrom="column">
              <wp:posOffset>342900</wp:posOffset>
            </wp:positionH>
            <wp:positionV relativeFrom="paragraph">
              <wp:posOffset>-1131570</wp:posOffset>
            </wp:positionV>
            <wp:extent cx="4457700" cy="1229360"/>
            <wp:effectExtent l="0" t="0" r="12700" b="0"/>
            <wp:wrapThrough wrapText="bothSides">
              <wp:wrapPolygon edited="0">
                <wp:start x="0" y="0"/>
                <wp:lineTo x="0" y="20975"/>
                <wp:lineTo x="21538" y="20975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8505"/>
      </w:tblGrid>
      <w:tr w:rsidR="00606C9E" w14:paraId="3BDBA296" w14:textId="77777777" w:rsidTr="004375E4">
        <w:trPr>
          <w:trHeight w:val="360"/>
        </w:trPr>
        <w:tc>
          <w:tcPr>
            <w:tcW w:w="8505" w:type="dxa"/>
            <w:tcBorders>
              <w:top w:val="single" w:sz="48" w:space="0" w:color="808080" w:themeColor="background1" w:themeShade="80"/>
              <w:left w:val="single" w:sz="48" w:space="0" w:color="808080" w:themeColor="background1" w:themeShade="80"/>
              <w:bottom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D9D9D9" w:themeFill="background1" w:themeFillShade="D9"/>
          </w:tcPr>
          <w:p w14:paraId="5710D581" w14:textId="42C7E339" w:rsidR="0082052A" w:rsidRPr="0082052A" w:rsidRDefault="0082052A" w:rsidP="00694847">
            <w:pPr>
              <w:ind w:left="-851" w:firstLine="851"/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 w:rsidRPr="0082052A">
              <w:rPr>
                <w:rFonts w:ascii="Lucida Handwriting" w:hAnsi="Lucida Handwriting"/>
                <w:b/>
                <w:sz w:val="28"/>
                <w:szCs w:val="28"/>
              </w:rPr>
              <w:t xml:space="preserve">RESULTS FOR </w:t>
            </w:r>
            <w:r w:rsidR="00540A4F">
              <w:rPr>
                <w:rFonts w:ascii="Lucida Handwriting" w:hAnsi="Lucida Handwriting"/>
                <w:b/>
                <w:sz w:val="28"/>
                <w:szCs w:val="28"/>
              </w:rPr>
              <w:t>PRACTICE</w:t>
            </w:r>
            <w:r w:rsidRPr="0082052A">
              <w:rPr>
                <w:rFonts w:ascii="Lucida Handwriting" w:hAnsi="Lucida Handwriting"/>
                <w:b/>
                <w:sz w:val="28"/>
                <w:szCs w:val="28"/>
              </w:rPr>
              <w:t xml:space="preserve"> </w:t>
            </w:r>
            <w:r w:rsidR="00540A4F">
              <w:rPr>
                <w:rFonts w:ascii="Lucida Handwriting" w:hAnsi="Lucida Handwriting"/>
                <w:b/>
                <w:sz w:val="28"/>
                <w:szCs w:val="28"/>
              </w:rPr>
              <w:t>IMPROVEMENT SURVEY</w:t>
            </w:r>
            <w:r w:rsidRPr="0082052A">
              <w:rPr>
                <w:rFonts w:ascii="Lucida Handwriting" w:hAnsi="Lucida Handwriting"/>
                <w:b/>
                <w:sz w:val="28"/>
                <w:szCs w:val="28"/>
              </w:rPr>
              <w:t xml:space="preserve"> </w:t>
            </w:r>
            <w:r w:rsidR="004375E4">
              <w:rPr>
                <w:rFonts w:ascii="Lucida Handwriting" w:hAnsi="Lucida Handwriting"/>
                <w:b/>
                <w:sz w:val="28"/>
                <w:szCs w:val="28"/>
              </w:rPr>
              <w:t xml:space="preserve">  </w:t>
            </w:r>
            <w:r w:rsidR="00694847">
              <w:rPr>
                <w:rFonts w:ascii="Lucida Handwriting" w:hAnsi="Lucida Handwriting"/>
                <w:b/>
                <w:sz w:val="28"/>
                <w:szCs w:val="28"/>
              </w:rPr>
              <w:t>OCTOBER</w:t>
            </w:r>
            <w:bookmarkStart w:id="0" w:name="_GoBack"/>
            <w:bookmarkEnd w:id="0"/>
            <w:r w:rsidR="00540A4F">
              <w:rPr>
                <w:rFonts w:ascii="Lucida Handwriting" w:hAnsi="Lucida Handwriting"/>
                <w:b/>
                <w:sz w:val="28"/>
                <w:szCs w:val="28"/>
              </w:rPr>
              <w:t xml:space="preserve"> </w:t>
            </w:r>
            <w:r w:rsidR="00606C9E">
              <w:rPr>
                <w:rFonts w:ascii="Lucida Handwriting" w:hAnsi="Lucida Handwriting"/>
                <w:b/>
                <w:sz w:val="28"/>
                <w:szCs w:val="28"/>
              </w:rPr>
              <w:t>2019</w:t>
            </w:r>
          </w:p>
        </w:tc>
      </w:tr>
    </w:tbl>
    <w:p w14:paraId="6B665DA4" w14:textId="77777777" w:rsidR="00E92249" w:rsidRDefault="00E92249"/>
    <w:p w14:paraId="51235D4E" w14:textId="2A86B3F5" w:rsidR="00E92249" w:rsidRDefault="006A693A">
      <w:r>
        <w:rPr>
          <w:noProof/>
        </w:rPr>
        <w:drawing>
          <wp:inline distT="0" distB="0" distL="0" distR="0" wp14:anchorId="0CB28C3C" wp14:editId="162ECF88">
            <wp:extent cx="5270500" cy="3074670"/>
            <wp:effectExtent l="76200" t="76200" r="63500" b="749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687196" w14:textId="77777777" w:rsidR="005B4064" w:rsidRDefault="005B4064"/>
    <w:p w14:paraId="54BF5592" w14:textId="798BBD1E" w:rsidR="00E92249" w:rsidRPr="00F308E6" w:rsidRDefault="00D24089">
      <w:pPr>
        <w:rPr>
          <w:b/>
          <w:i/>
          <w:color w:val="FF0000"/>
        </w:rPr>
      </w:pPr>
      <w:r>
        <w:rPr>
          <w:sz w:val="20"/>
          <w:szCs w:val="20"/>
        </w:rPr>
        <w:t>86</w:t>
      </w:r>
      <w:r w:rsidR="004937AA">
        <w:rPr>
          <w:sz w:val="20"/>
          <w:szCs w:val="20"/>
        </w:rPr>
        <w:t xml:space="preserve">% of patients </w:t>
      </w:r>
      <w:r w:rsidR="00CC007B">
        <w:rPr>
          <w:sz w:val="20"/>
          <w:szCs w:val="20"/>
        </w:rPr>
        <w:t xml:space="preserve">stated that the speed at which the telephone was answered initially </w:t>
      </w:r>
      <w:proofErr w:type="gramStart"/>
      <w:r w:rsidR="00CC007B">
        <w:rPr>
          <w:sz w:val="20"/>
          <w:szCs w:val="20"/>
        </w:rPr>
        <w:t>was either</w:t>
      </w:r>
      <w:proofErr w:type="gramEnd"/>
      <w:r w:rsidR="00CC007B">
        <w:rPr>
          <w:sz w:val="20"/>
          <w:szCs w:val="20"/>
        </w:rPr>
        <w:t xml:space="preserve"> excellent, very good or good. </w:t>
      </w:r>
      <w:r w:rsidR="00606C9E">
        <w:rPr>
          <w:sz w:val="20"/>
          <w:szCs w:val="20"/>
        </w:rPr>
        <w:t xml:space="preserve"> This has improved since last year’s results. </w:t>
      </w:r>
      <w:r w:rsidR="00CC007B">
        <w:rPr>
          <w:sz w:val="20"/>
          <w:szCs w:val="20"/>
        </w:rPr>
        <w:t xml:space="preserve">Still some improvement needed with answering the phone. </w:t>
      </w:r>
      <w:r w:rsidR="00CC007B" w:rsidRPr="00F308E6">
        <w:rPr>
          <w:b/>
          <w:i/>
          <w:color w:val="FF0000"/>
        </w:rPr>
        <w:t>This item is to be</w:t>
      </w:r>
      <w:r w:rsidR="00CC007B" w:rsidRPr="00F308E6">
        <w:rPr>
          <w:b/>
          <w:i/>
        </w:rPr>
        <w:t xml:space="preserve"> </w:t>
      </w:r>
      <w:r w:rsidR="00CC007B" w:rsidRPr="00F308E6">
        <w:rPr>
          <w:b/>
          <w:i/>
          <w:color w:val="FF0000"/>
        </w:rPr>
        <w:t>included on the Action Plan.</w:t>
      </w:r>
    </w:p>
    <w:p w14:paraId="0C9619CC" w14:textId="77777777" w:rsidR="005B4064" w:rsidRDefault="005B4064"/>
    <w:p w14:paraId="4B42B2E1" w14:textId="6493681A" w:rsidR="00E92249" w:rsidRDefault="006A693A">
      <w:r>
        <w:rPr>
          <w:noProof/>
        </w:rPr>
        <w:drawing>
          <wp:inline distT="0" distB="0" distL="0" distR="0" wp14:anchorId="060D8A49" wp14:editId="285923F7">
            <wp:extent cx="5270500" cy="3074670"/>
            <wp:effectExtent l="0" t="0" r="12700" b="2413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D550B5" w14:textId="77777777" w:rsidR="00E92249" w:rsidRDefault="00E92249"/>
    <w:p w14:paraId="5B0FBC95" w14:textId="585BDDEA" w:rsidR="00E92249" w:rsidRPr="00F308E6" w:rsidRDefault="00D24089">
      <w:pPr>
        <w:rPr>
          <w:b/>
          <w:i/>
          <w:color w:val="FF0000"/>
          <w:sz w:val="20"/>
          <w:szCs w:val="20"/>
        </w:rPr>
      </w:pPr>
      <w:r>
        <w:t>78</w:t>
      </w:r>
      <w:r w:rsidR="00907AE9">
        <w:t xml:space="preserve">% of patients </w:t>
      </w:r>
      <w:r w:rsidR="004937AA">
        <w:t>stated t</w:t>
      </w:r>
      <w:r w:rsidR="00CC007B">
        <w:t xml:space="preserve">hat the length of time that they had to wait for an appointment </w:t>
      </w:r>
      <w:proofErr w:type="gramStart"/>
      <w:r w:rsidR="00CC007B">
        <w:t>was eit</w:t>
      </w:r>
      <w:r w:rsidR="00F308E6">
        <w:t>her</w:t>
      </w:r>
      <w:proofErr w:type="gramEnd"/>
      <w:r w:rsidR="00F308E6">
        <w:t xml:space="preserve"> excellent, very good, good. -</w:t>
      </w:r>
      <w:r w:rsidRPr="00D24089">
        <w:rPr>
          <w:sz w:val="20"/>
          <w:szCs w:val="20"/>
        </w:rPr>
        <w:t xml:space="preserve"> </w:t>
      </w:r>
      <w:r w:rsidRPr="00D24089">
        <w:t>This has improved since last year’s results</w:t>
      </w:r>
      <w:r w:rsidR="00F308E6">
        <w:t xml:space="preserve"> </w:t>
      </w:r>
      <w:r>
        <w:rPr>
          <w:b/>
          <w:i/>
        </w:rPr>
        <w:t xml:space="preserve">- </w:t>
      </w:r>
      <w:r w:rsidR="00F308E6" w:rsidRPr="00F308E6">
        <w:rPr>
          <w:b/>
          <w:i/>
        </w:rPr>
        <w:t>No action required but will continue to monitor this</w:t>
      </w:r>
    </w:p>
    <w:p w14:paraId="1137D8EE" w14:textId="2689DC15" w:rsidR="006A693A" w:rsidRDefault="006A693A">
      <w:r>
        <w:rPr>
          <w:noProof/>
        </w:rPr>
        <w:lastRenderedPageBreak/>
        <w:drawing>
          <wp:inline distT="0" distB="0" distL="0" distR="0" wp14:anchorId="11CCDF42" wp14:editId="68FC2A8C">
            <wp:extent cx="5270500" cy="3074670"/>
            <wp:effectExtent l="0" t="0" r="12700" b="2413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1B97A9" w14:textId="77777777" w:rsidR="00573068" w:rsidRDefault="00573068" w:rsidP="00482AF6">
      <w:pPr>
        <w:rPr>
          <w:sz w:val="20"/>
          <w:szCs w:val="20"/>
        </w:rPr>
      </w:pPr>
    </w:p>
    <w:p w14:paraId="52992BF3" w14:textId="64E4EC88" w:rsidR="00482AF6" w:rsidRPr="00907AE9" w:rsidRDefault="00CC007B" w:rsidP="00482AF6">
      <w:pPr>
        <w:rPr>
          <w:b/>
          <w:color w:val="FF0000"/>
          <w:sz w:val="20"/>
          <w:szCs w:val="20"/>
        </w:rPr>
      </w:pPr>
      <w:r>
        <w:t xml:space="preserve">91% of patients stated that seeing the Doctor of their choice was either Excellent, Very good or good. </w:t>
      </w:r>
      <w:r w:rsidRPr="00F308E6">
        <w:rPr>
          <w:b/>
          <w:i/>
        </w:rPr>
        <w:t>No action required but will continue to monitor.</w:t>
      </w:r>
      <w:r>
        <w:t xml:space="preserve"> </w:t>
      </w:r>
      <w:r>
        <w:rPr>
          <w:b/>
          <w:color w:val="FF0000"/>
          <w:sz w:val="20"/>
          <w:szCs w:val="20"/>
        </w:rPr>
        <w:t xml:space="preserve"> </w:t>
      </w:r>
    </w:p>
    <w:p w14:paraId="6D6DCF51" w14:textId="77777777" w:rsidR="00907AE9" w:rsidRDefault="00907AE9"/>
    <w:p w14:paraId="11CDC542" w14:textId="75126392" w:rsidR="00E92249" w:rsidRDefault="006A693A">
      <w:r>
        <w:rPr>
          <w:noProof/>
        </w:rPr>
        <w:drawing>
          <wp:inline distT="0" distB="0" distL="0" distR="0" wp14:anchorId="5D82CBCD" wp14:editId="52092C06">
            <wp:extent cx="5270500" cy="3074670"/>
            <wp:effectExtent l="0" t="0" r="1270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1538DD" w14:textId="77777777" w:rsidR="00D71158" w:rsidRDefault="00D71158"/>
    <w:p w14:paraId="511A0A7C" w14:textId="6D21F652" w:rsidR="005D7C71" w:rsidRDefault="00385A34">
      <w:pPr>
        <w:rPr>
          <w:b/>
          <w:i/>
        </w:rPr>
      </w:pPr>
      <w:r>
        <w:t>85</w:t>
      </w:r>
      <w:r w:rsidR="00CC007B">
        <w:t>% of patients stated excellent, very good or good when asked what they though</w:t>
      </w:r>
      <w:r w:rsidR="000C471F">
        <w:t>t</w:t>
      </w:r>
      <w:r w:rsidR="00CC007B">
        <w:t xml:space="preserve"> about the opportunity of being able to speak to a doctor or nurse when necessary</w:t>
      </w:r>
      <w:r w:rsidR="00E663F1">
        <w:t xml:space="preserve"> – </w:t>
      </w:r>
      <w:r w:rsidR="00E663F1" w:rsidRPr="00F308E6">
        <w:rPr>
          <w:b/>
          <w:i/>
        </w:rPr>
        <w:t>No action required</w:t>
      </w:r>
    </w:p>
    <w:p w14:paraId="1072B65C" w14:textId="3B2D20A4" w:rsidR="00385A34" w:rsidRDefault="00385A34">
      <w:pPr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4D4A0660" wp14:editId="122EF805">
            <wp:extent cx="5270500" cy="3074670"/>
            <wp:effectExtent l="0" t="0" r="12700" b="241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DEDB92D" w14:textId="77777777" w:rsidR="00385A34" w:rsidRDefault="00385A34">
      <w:pPr>
        <w:rPr>
          <w:b/>
          <w:i/>
        </w:rPr>
      </w:pPr>
    </w:p>
    <w:p w14:paraId="3D33C1A6" w14:textId="0AFBF485" w:rsidR="000C471F" w:rsidRDefault="00492799" w:rsidP="000C471F">
      <w:pPr>
        <w:rPr>
          <w:b/>
          <w:i/>
        </w:rPr>
      </w:pPr>
      <w:r>
        <w:t>9</w:t>
      </w:r>
      <w:r w:rsidR="000C471F">
        <w:t xml:space="preserve">5% of patients stated excellent, very good or good when asked what they thought about their overall experience of the practice– </w:t>
      </w:r>
      <w:r w:rsidR="000C471F" w:rsidRPr="00F308E6">
        <w:rPr>
          <w:b/>
          <w:i/>
        </w:rPr>
        <w:t>No action required</w:t>
      </w:r>
    </w:p>
    <w:p w14:paraId="4B2CAAF5" w14:textId="77777777" w:rsidR="00385A34" w:rsidRPr="00F308E6" w:rsidRDefault="00385A34">
      <w:pPr>
        <w:rPr>
          <w:b/>
          <w:i/>
        </w:rPr>
      </w:pPr>
    </w:p>
    <w:p w14:paraId="5C178A01" w14:textId="4E769158" w:rsidR="00D71158" w:rsidRDefault="006A693A">
      <w:r>
        <w:rPr>
          <w:noProof/>
        </w:rPr>
        <w:drawing>
          <wp:inline distT="0" distB="0" distL="0" distR="0" wp14:anchorId="35B2AC2B" wp14:editId="6C77444B">
            <wp:extent cx="5270500" cy="3074670"/>
            <wp:effectExtent l="76200" t="76200" r="63500" b="749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960D4A" w14:textId="77777777" w:rsidR="00573068" w:rsidRDefault="00573068" w:rsidP="00DB0B68"/>
    <w:p w14:paraId="0E164246" w14:textId="0598C251" w:rsidR="00D71158" w:rsidRPr="000C471F" w:rsidRDefault="00CC007B">
      <w:pPr>
        <w:rPr>
          <w:b/>
          <w:i/>
          <w:color w:val="FF0000"/>
          <w:sz w:val="20"/>
          <w:szCs w:val="20"/>
        </w:rPr>
      </w:pPr>
      <w:r>
        <w:t xml:space="preserve">100% </w:t>
      </w:r>
      <w:r w:rsidR="00DB0B68">
        <w:t xml:space="preserve">% of patients stated </w:t>
      </w:r>
      <w:r>
        <w:t xml:space="preserve">they would like to being able to appointments in advance </w:t>
      </w:r>
      <w:r w:rsidR="009F75A4">
        <w:t xml:space="preserve">rather then using the current system which means most appointments are offered as same day appointments.  </w:t>
      </w:r>
      <w:r w:rsidR="00DB0B68" w:rsidRPr="00F308E6">
        <w:rPr>
          <w:b/>
          <w:i/>
          <w:color w:val="FF0000"/>
        </w:rPr>
        <w:t>This item is to be</w:t>
      </w:r>
      <w:r w:rsidR="00DB0B68" w:rsidRPr="00F308E6">
        <w:rPr>
          <w:b/>
          <w:i/>
        </w:rPr>
        <w:t xml:space="preserve"> </w:t>
      </w:r>
      <w:r w:rsidR="00DB0B68" w:rsidRPr="00F308E6">
        <w:rPr>
          <w:b/>
          <w:i/>
          <w:color w:val="FF0000"/>
        </w:rPr>
        <w:t>included on the Action Plan.</w:t>
      </w:r>
    </w:p>
    <w:p w14:paraId="06F93F37" w14:textId="741BE895" w:rsidR="00D71158" w:rsidRDefault="006A693A">
      <w:r>
        <w:rPr>
          <w:noProof/>
        </w:rPr>
        <w:lastRenderedPageBreak/>
        <w:drawing>
          <wp:inline distT="0" distB="0" distL="0" distR="0" wp14:anchorId="6DB6985C" wp14:editId="5C592671">
            <wp:extent cx="5270500" cy="3074670"/>
            <wp:effectExtent l="0" t="0" r="12700" b="241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2FAD4E8" w14:textId="77777777" w:rsidR="00D71158" w:rsidRDefault="00D71158"/>
    <w:p w14:paraId="73FCEAEB" w14:textId="76C04629" w:rsidR="00DB0B68" w:rsidRPr="00F308E6" w:rsidRDefault="00230F10" w:rsidP="00DB0B68">
      <w:pPr>
        <w:rPr>
          <w:i/>
        </w:rPr>
      </w:pPr>
      <w:r>
        <w:t>91</w:t>
      </w:r>
      <w:r w:rsidR="00DB0B68">
        <w:t xml:space="preserve">% of patients surveyed </w:t>
      </w:r>
      <w:r w:rsidR="009F75A4">
        <w:t xml:space="preserve">stated that they felt that the introduction of a </w:t>
      </w:r>
      <w:r>
        <w:t>text messaging service</w:t>
      </w:r>
      <w:r w:rsidR="009F75A4">
        <w:t xml:space="preserve"> would be helpful</w:t>
      </w:r>
      <w:r w:rsidR="00F308E6">
        <w:t xml:space="preserve">. </w:t>
      </w:r>
      <w:r w:rsidR="00F308E6" w:rsidRPr="00F308E6">
        <w:rPr>
          <w:b/>
          <w:i/>
          <w:color w:val="FF0000"/>
        </w:rPr>
        <w:t>This item is to be</w:t>
      </w:r>
      <w:r w:rsidR="00F308E6" w:rsidRPr="00F308E6">
        <w:rPr>
          <w:i/>
        </w:rPr>
        <w:t xml:space="preserve"> </w:t>
      </w:r>
      <w:r w:rsidR="00F308E6" w:rsidRPr="00F308E6">
        <w:rPr>
          <w:b/>
          <w:i/>
          <w:color w:val="FF0000"/>
        </w:rPr>
        <w:t>included on the Action Plan</w:t>
      </w:r>
    </w:p>
    <w:p w14:paraId="48B435A3" w14:textId="77777777" w:rsidR="000E2A65" w:rsidRDefault="000E2A65" w:rsidP="000E2A65"/>
    <w:p w14:paraId="401DDBD8" w14:textId="77777777" w:rsidR="00F910C0" w:rsidRDefault="00F910C0"/>
    <w:p w14:paraId="6514AAA8" w14:textId="77777777" w:rsidR="00540A4F" w:rsidRDefault="00540A4F"/>
    <w:p w14:paraId="0B78F14E" w14:textId="54A08E22" w:rsidR="009C775D" w:rsidRPr="009C775D" w:rsidRDefault="009C775D" w:rsidP="004375E4">
      <w:pPr>
        <w:rPr>
          <w:rFonts w:ascii="Lucida Handwriting" w:hAnsi="Lucida Handwriting"/>
          <w:b/>
          <w:color w:val="0000FF"/>
        </w:rPr>
      </w:pPr>
    </w:p>
    <w:p w14:paraId="39CDF78E" w14:textId="77777777" w:rsidR="009C775D" w:rsidRDefault="009C775D"/>
    <w:p w14:paraId="0A9AABF2" w14:textId="5F81F761" w:rsidR="00A9039A" w:rsidRPr="00D40313" w:rsidRDefault="00A9039A" w:rsidP="004375E4">
      <w:pPr>
        <w:pStyle w:val="ListParagraph"/>
        <w:rPr>
          <w:b/>
        </w:rPr>
      </w:pPr>
    </w:p>
    <w:sectPr w:rsidR="00A9039A" w:rsidRPr="00D40313" w:rsidSect="00A9039A">
      <w:headerReference w:type="default" r:id="rId16"/>
      <w:pgSz w:w="11900" w:h="16840"/>
      <w:pgMar w:top="284" w:right="1127" w:bottom="28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27892" w14:textId="77777777" w:rsidR="00245DEB" w:rsidRDefault="00245DEB" w:rsidP="005B4064">
      <w:r>
        <w:separator/>
      </w:r>
    </w:p>
  </w:endnote>
  <w:endnote w:type="continuationSeparator" w:id="0">
    <w:p w14:paraId="6A0CC13F" w14:textId="77777777" w:rsidR="00245DEB" w:rsidRDefault="00245DEB" w:rsidP="005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231E" w14:textId="77777777" w:rsidR="00245DEB" w:rsidRDefault="00245DEB" w:rsidP="005B4064">
      <w:r>
        <w:separator/>
      </w:r>
    </w:p>
  </w:footnote>
  <w:footnote w:type="continuationSeparator" w:id="0">
    <w:p w14:paraId="750B054C" w14:textId="77777777" w:rsidR="00245DEB" w:rsidRDefault="00245DEB" w:rsidP="005B40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93B1D" w14:textId="77777777" w:rsidR="00245DEB" w:rsidRDefault="00245DEB">
    <w:pPr>
      <w:pStyle w:val="Header"/>
    </w:pPr>
  </w:p>
  <w:p w14:paraId="246E71FA" w14:textId="77777777" w:rsidR="00245DEB" w:rsidRDefault="00245DEB">
    <w:pPr>
      <w:pStyle w:val="Header"/>
    </w:pPr>
  </w:p>
  <w:p w14:paraId="3C173A85" w14:textId="29B84644" w:rsidR="00245DEB" w:rsidRDefault="00245DEB">
    <w:pPr>
      <w:pStyle w:val="Header"/>
    </w:pPr>
  </w:p>
  <w:p w14:paraId="622CCAB8" w14:textId="77777777" w:rsidR="00245DEB" w:rsidRDefault="00245DEB">
    <w:pPr>
      <w:pStyle w:val="Header"/>
    </w:pPr>
  </w:p>
  <w:p w14:paraId="6B69DCD8" w14:textId="77777777" w:rsidR="00245DEB" w:rsidRDefault="00245DEB">
    <w:pPr>
      <w:pStyle w:val="Header"/>
    </w:pPr>
  </w:p>
  <w:p w14:paraId="574A28CD" w14:textId="77777777" w:rsidR="00245DEB" w:rsidRDefault="00245DEB">
    <w:pPr>
      <w:pStyle w:val="Header"/>
    </w:pPr>
  </w:p>
  <w:p w14:paraId="530C34B0" w14:textId="77777777" w:rsidR="00245DEB" w:rsidRDefault="00245D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7392"/>
    <w:multiLevelType w:val="hybridMultilevel"/>
    <w:tmpl w:val="94FC2F04"/>
    <w:lvl w:ilvl="0" w:tplc="3C88BD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C6C16"/>
    <w:multiLevelType w:val="hybridMultilevel"/>
    <w:tmpl w:val="B6103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4092"/>
    <w:multiLevelType w:val="hybridMultilevel"/>
    <w:tmpl w:val="2E3060B8"/>
    <w:lvl w:ilvl="0" w:tplc="D40EDD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9"/>
    <w:rsid w:val="00047D45"/>
    <w:rsid w:val="00087E21"/>
    <w:rsid w:val="000C471F"/>
    <w:rsid w:val="000E2A65"/>
    <w:rsid w:val="00107A40"/>
    <w:rsid w:val="00147CA2"/>
    <w:rsid w:val="00230F10"/>
    <w:rsid w:val="00245DEB"/>
    <w:rsid w:val="0026164B"/>
    <w:rsid w:val="00385A34"/>
    <w:rsid w:val="0041186A"/>
    <w:rsid w:val="004375E4"/>
    <w:rsid w:val="00482AF6"/>
    <w:rsid w:val="00492799"/>
    <w:rsid w:val="004937AA"/>
    <w:rsid w:val="004E2026"/>
    <w:rsid w:val="004E69B5"/>
    <w:rsid w:val="00540A4F"/>
    <w:rsid w:val="00567D9E"/>
    <w:rsid w:val="00573068"/>
    <w:rsid w:val="005B4064"/>
    <w:rsid w:val="005D7C71"/>
    <w:rsid w:val="005F037D"/>
    <w:rsid w:val="00606C9E"/>
    <w:rsid w:val="00630E26"/>
    <w:rsid w:val="00642115"/>
    <w:rsid w:val="00694847"/>
    <w:rsid w:val="006A693A"/>
    <w:rsid w:val="006F5391"/>
    <w:rsid w:val="007C6EC6"/>
    <w:rsid w:val="0082052A"/>
    <w:rsid w:val="00885760"/>
    <w:rsid w:val="008B5D79"/>
    <w:rsid w:val="00907AE9"/>
    <w:rsid w:val="00917396"/>
    <w:rsid w:val="00921D9D"/>
    <w:rsid w:val="009C775D"/>
    <w:rsid w:val="009F6437"/>
    <w:rsid w:val="009F75A4"/>
    <w:rsid w:val="00A9039A"/>
    <w:rsid w:val="00C97073"/>
    <w:rsid w:val="00CC007B"/>
    <w:rsid w:val="00CE027E"/>
    <w:rsid w:val="00D164FC"/>
    <w:rsid w:val="00D24089"/>
    <w:rsid w:val="00D40313"/>
    <w:rsid w:val="00D71158"/>
    <w:rsid w:val="00DB0B68"/>
    <w:rsid w:val="00DF6D34"/>
    <w:rsid w:val="00E138E7"/>
    <w:rsid w:val="00E663F1"/>
    <w:rsid w:val="00E92249"/>
    <w:rsid w:val="00F308E6"/>
    <w:rsid w:val="00F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127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chart" Target="charts/chart6.xml"/><Relationship Id="rId15" Type="http://schemas.openxmlformats.org/officeDocument/2006/relationships/chart" Target="charts/chart7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Generally how easy is it to get through to someone at the practice on the phone?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No Experience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9.0</c:v>
                </c:pt>
                <c:pt idx="1">
                  <c:v>4.0</c:v>
                </c:pt>
                <c:pt idx="2">
                  <c:v>12.0</c:v>
                </c:pt>
                <c:pt idx="3">
                  <c:v>38.0</c:v>
                </c:pt>
                <c:pt idx="4">
                  <c:v>36.0</c:v>
                </c:pt>
                <c:pt idx="5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-2074946072"/>
        <c:axId val="-2074799688"/>
        <c:axId val="0"/>
      </c:bar3DChart>
      <c:catAx>
        <c:axId val="-2074946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4799688"/>
        <c:crosses val="autoZero"/>
        <c:auto val="1"/>
        <c:lblAlgn val="ctr"/>
        <c:lblOffset val="100"/>
        <c:noMultiLvlLbl val="0"/>
      </c:catAx>
      <c:valAx>
        <c:axId val="-20747996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074946072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2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Length of time you had to wait for an appointment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No Experience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13.0</c:v>
                </c:pt>
                <c:pt idx="1">
                  <c:v>6.0</c:v>
                </c:pt>
                <c:pt idx="2">
                  <c:v>15.0</c:v>
                </c:pt>
                <c:pt idx="3">
                  <c:v>36.0</c:v>
                </c:pt>
                <c:pt idx="4">
                  <c:v>27.0</c:v>
                </c:pt>
                <c:pt idx="5">
                  <c:v>3.0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-2074732072"/>
        <c:axId val="-2075103784"/>
        <c:axId val="0"/>
      </c:bar3DChart>
      <c:catAx>
        <c:axId val="-2074732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5103784"/>
        <c:crosses val="autoZero"/>
        <c:auto val="1"/>
        <c:lblAlgn val="ctr"/>
        <c:lblOffset val="100"/>
        <c:noMultiLvlLbl val="0"/>
      </c:catAx>
      <c:valAx>
        <c:axId val="-2075103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074732072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3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Seeing the Doctor/Clinician of your choice?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No Experience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3.0</c:v>
                </c:pt>
                <c:pt idx="1">
                  <c:v>4.0</c:v>
                </c:pt>
                <c:pt idx="2">
                  <c:v>9.0</c:v>
                </c:pt>
                <c:pt idx="3">
                  <c:v>45.0</c:v>
                </c:pt>
                <c:pt idx="4">
                  <c:v>37.0</c:v>
                </c:pt>
                <c:pt idx="5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solidFill>
        <a:schemeClr val="bg1">
          <a:lumMod val="50000"/>
        </a:schemeClr>
      </a:solidFill>
    </a:ln>
    <a:scene3d>
      <a:camera prst="orthographicFront"/>
      <a:lightRig rig="threePt" dir="t"/>
    </a:scene3d>
    <a:sp3d>
      <a:bevelT prst="slope"/>
      <a:bevelB prst="slope"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Opportunity of speaking to a Doctor or Nurse on the telephone when necessary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No Experience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2.0</c:v>
                </c:pt>
                <c:pt idx="1">
                  <c:v>5.0</c:v>
                </c:pt>
                <c:pt idx="2">
                  <c:v>10.0</c:v>
                </c:pt>
                <c:pt idx="3">
                  <c:v>26.0</c:v>
                </c:pt>
                <c:pt idx="4">
                  <c:v>49.0</c:v>
                </c:pt>
                <c:pt idx="5">
                  <c:v>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-2017748072"/>
        <c:axId val="-2017990376"/>
        <c:axId val="0"/>
      </c:bar3DChart>
      <c:valAx>
        <c:axId val="-2017990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2017748072"/>
        <c:crosses val="autoZero"/>
        <c:crossBetween val="between"/>
      </c:valAx>
      <c:catAx>
        <c:axId val="-2017748072"/>
        <c:scaling>
          <c:orientation val="minMax"/>
        </c:scaling>
        <c:delete val="0"/>
        <c:axPos val="l"/>
        <c:majorTickMark val="out"/>
        <c:minorTickMark val="none"/>
        <c:tickLblPos val="nextTo"/>
        <c:crossAx val="-201799037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solidFill>
        <a:schemeClr val="accent4"/>
      </a:solidFill>
    </a:ln>
    <a:scene3d>
      <a:camera prst="orthographicFront"/>
      <a:lightRig rig="threePt" dir="t"/>
    </a:scene3d>
    <a:sp3d>
      <a:bevelT prst="slope"/>
      <a:bevelB prst="slope"/>
    </a:sp3d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Overall how would you describe your experience of the practice?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No Experience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1.0</c:v>
                </c:pt>
                <c:pt idx="1">
                  <c:v>4.0</c:v>
                </c:pt>
                <c:pt idx="2">
                  <c:v>7.0</c:v>
                </c:pt>
                <c:pt idx="3">
                  <c:v>19.0</c:v>
                </c:pt>
                <c:pt idx="4">
                  <c:v>69.0</c:v>
                </c:pt>
                <c:pt idx="5">
                  <c:v>0.0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-2017997400"/>
        <c:axId val="-2074788520"/>
        <c:axId val="-2017833368"/>
      </c:line3DChart>
      <c:catAx>
        <c:axId val="-2017997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4788520"/>
        <c:crosses val="autoZero"/>
        <c:auto val="1"/>
        <c:lblAlgn val="ctr"/>
        <c:lblOffset val="100"/>
        <c:noMultiLvlLbl val="0"/>
      </c:catAx>
      <c:valAx>
        <c:axId val="-2074788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017997400"/>
        <c:crosses val="autoZero"/>
        <c:crossBetween val="between"/>
      </c:valAx>
      <c:serAx>
        <c:axId val="-2017833368"/>
        <c:scaling>
          <c:orientation val="minMax"/>
        </c:scaling>
        <c:delete val="1"/>
        <c:axPos val="b"/>
        <c:majorTickMark val="none"/>
        <c:minorTickMark val="none"/>
        <c:tickLblPos val="nextTo"/>
        <c:crossAx val="-2074788520"/>
        <c:crosses val="autoZero"/>
      </c:serAx>
    </c:plotArea>
    <c:plotVisOnly val="1"/>
    <c:dispBlanksAs val="gap"/>
    <c:showDLblsOverMax val="0"/>
  </c:chart>
  <c:spPr>
    <a:ln>
      <a:solidFill>
        <a:schemeClr val="accent6"/>
      </a:solidFill>
    </a:ln>
    <a:scene3d>
      <a:camera prst="orthographicFront"/>
      <a:lightRig rig="threePt" dir="t"/>
    </a:scene3d>
    <a:sp3d>
      <a:bevelT prst="slope"/>
      <a:bevelB prst="slope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If Pre-bookable appointments become more widely available, how far in advance would you like to pre-book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1 day</c:v>
                </c:pt>
                <c:pt idx="1">
                  <c:v>2 days</c:v>
                </c:pt>
                <c:pt idx="2">
                  <c:v>Up to 1 week</c:v>
                </c:pt>
                <c:pt idx="3">
                  <c:v>Up to 2 weeks</c:v>
                </c:pt>
                <c:pt idx="4">
                  <c:v>Up to 1 month</c:v>
                </c:pt>
                <c:pt idx="5">
                  <c:v>Up to 2 months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13.0</c:v>
                </c:pt>
                <c:pt idx="1">
                  <c:v>23.0</c:v>
                </c:pt>
                <c:pt idx="2">
                  <c:v>73.0</c:v>
                </c:pt>
                <c:pt idx="3">
                  <c:v>19.0</c:v>
                </c:pt>
                <c:pt idx="4">
                  <c:v>6.0</c:v>
                </c:pt>
                <c:pt idx="5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2037924168"/>
        <c:axId val="-2038111544"/>
      </c:barChart>
      <c:catAx>
        <c:axId val="-203792416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38111544"/>
        <c:crosses val="autoZero"/>
        <c:auto val="1"/>
        <c:lblAlgn val="ctr"/>
        <c:lblOffset val="100"/>
        <c:noMultiLvlLbl val="0"/>
      </c:catAx>
      <c:valAx>
        <c:axId val="-2038111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3792416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5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 you feel that it would be helpful for the practice to introduce a Text Messaging Service?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91.0</c:v>
                </c:pt>
                <c:pt idx="1">
                  <c:v>9.0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-2038138952"/>
        <c:axId val="-2038431528"/>
        <c:axId val="0"/>
      </c:bar3DChart>
      <c:valAx>
        <c:axId val="-2038431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2038138952"/>
        <c:crosses val="autoZero"/>
        <c:crossBetween val="between"/>
      </c:valAx>
      <c:catAx>
        <c:axId val="-2038138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-203843152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solidFill>
        <a:schemeClr val="accent6"/>
      </a:solidFill>
    </a:ln>
    <a:scene3d>
      <a:camera prst="orthographicFront"/>
      <a:lightRig rig="threePt" dir="t"/>
    </a:scene3d>
    <a:sp3d>
      <a:bevelT prst="slope"/>
      <a:bevelB prst="slope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220</Words>
  <Characters>1256</Characters>
  <Application>Microsoft Macintosh Word</Application>
  <DocSecurity>0</DocSecurity>
  <Lines>10</Lines>
  <Paragraphs>2</Paragraphs>
  <ScaleCrop>false</ScaleCrop>
  <Company>Home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Rasib</dc:creator>
  <cp:keywords/>
  <dc:description/>
  <cp:lastModifiedBy>Imran Rasib</cp:lastModifiedBy>
  <cp:revision>9</cp:revision>
  <dcterms:created xsi:type="dcterms:W3CDTF">2017-05-21T14:59:00Z</dcterms:created>
  <dcterms:modified xsi:type="dcterms:W3CDTF">2020-01-28T07:24:00Z</dcterms:modified>
</cp:coreProperties>
</file>